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40" w:beforeLines="100" w:afterLines="0" w:line="360" w:lineRule="auto"/>
        <w:jc w:val="center"/>
        <w:rPr>
          <w:rFonts w:ascii="黑体" w:hAnsi="黑体" w:eastAsia="黑体"/>
          <w:b/>
          <w:sz w:val="36"/>
          <w:szCs w:val="32"/>
        </w:rPr>
      </w:pPr>
      <w:r>
        <w:rPr>
          <w:rFonts w:hint="eastAsia" w:ascii="黑体" w:hAnsi="黑体" w:eastAsia="黑体"/>
          <w:b/>
          <w:sz w:val="36"/>
          <w:szCs w:val="32"/>
        </w:rPr>
        <w:t>关于2017年暑假期间网络选修课</w:t>
      </w:r>
    </w:p>
    <w:p>
      <w:pPr>
        <w:pStyle w:val="2"/>
        <w:spacing w:afterLines="0" w:line="360" w:lineRule="auto"/>
        <w:jc w:val="center"/>
        <w:rPr>
          <w:rFonts w:ascii="黑体" w:hAnsi="黑体" w:eastAsia="黑体"/>
          <w:b/>
          <w:bCs/>
          <w:sz w:val="36"/>
          <w:szCs w:val="32"/>
        </w:rPr>
      </w:pPr>
      <w:r>
        <w:rPr>
          <w:rFonts w:hint="eastAsia" w:ascii="黑体" w:hAnsi="黑体" w:eastAsia="黑体"/>
          <w:b/>
          <w:sz w:val="36"/>
          <w:szCs w:val="32"/>
        </w:rPr>
        <w:t>教学安排的通知</w:t>
      </w:r>
    </w:p>
    <w:p>
      <w:pPr>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各分院：</w:t>
      </w:r>
    </w:p>
    <w:p>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2017年暑假期间网络选修课程经审核已最终确定。现将具体教学安排通知如下：</w:t>
      </w:r>
    </w:p>
    <w:p>
      <w:pPr>
        <w:numPr>
          <w:ilvl w:val="0"/>
          <w:numId w:val="1"/>
        </w:numPr>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参与选课学生范围</w:t>
      </w:r>
    </w:p>
    <w:p>
      <w:pPr>
        <w:spacing w:line="360" w:lineRule="auto"/>
        <w:ind w:firstLine="48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sz w:val="28"/>
          <w:szCs w:val="28"/>
        </w:rPr>
        <w:t>本科：</w:t>
      </w:r>
      <w:r>
        <w:rPr>
          <w:rFonts w:hint="eastAsia" w:asciiTheme="minorEastAsia" w:hAnsiTheme="minorEastAsia" w:eastAsiaTheme="minorEastAsia" w:cstheme="minorEastAsia"/>
          <w:bCs/>
          <w:sz w:val="28"/>
          <w:szCs w:val="28"/>
        </w:rPr>
        <w:t>2014级、2015级、2016级</w:t>
      </w:r>
    </w:p>
    <w:p>
      <w:pPr>
        <w:spacing w:line="360" w:lineRule="auto"/>
        <w:ind w:firstLine="48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专科：2015级、2016级</w:t>
      </w:r>
    </w:p>
    <w:p>
      <w:pPr>
        <w:spacing w:line="360" w:lineRule="auto"/>
        <w:ind w:firstLine="562" w:firstLineChars="200"/>
        <w:jc w:val="lef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二、选课原则与方式</w:t>
      </w:r>
    </w:p>
    <w:p>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本次网络选修课网上选课采用</w:t>
      </w:r>
      <w:r>
        <w:rPr>
          <w:rFonts w:hint="eastAsia" w:asciiTheme="minorEastAsia" w:hAnsiTheme="minorEastAsia" w:eastAsiaTheme="minorEastAsia" w:cstheme="minorEastAsia"/>
          <w:b/>
          <w:sz w:val="28"/>
          <w:szCs w:val="28"/>
        </w:rPr>
        <w:t>志愿式选课方式</w:t>
      </w:r>
      <w:r>
        <w:rPr>
          <w:rFonts w:hint="eastAsia" w:asciiTheme="minorEastAsia" w:hAnsiTheme="minorEastAsia" w:eastAsiaTheme="minorEastAsia" w:cstheme="minorEastAsia"/>
          <w:sz w:val="28"/>
          <w:szCs w:val="28"/>
        </w:rPr>
        <w:t>。学生登陆选课系统后，可按照个人喜好程度一次选择多门课程，喜好程度依次降低，选课系统根据课程设置的容量、学生志愿的顺序随机抽取选课学生，与选课操作时间无关。学生在规定时间内可以通过任何形式的互联网及移动终端设备登陆选课界面进行选课。</w:t>
      </w:r>
    </w:p>
    <w:p>
      <w:pPr>
        <w:spacing w:line="360" w:lineRule="auto"/>
        <w:ind w:firstLine="48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二、</w:t>
      </w:r>
      <w:r>
        <w:rPr>
          <w:rFonts w:hint="eastAsia" w:asciiTheme="minorEastAsia" w:hAnsiTheme="minorEastAsia" w:eastAsiaTheme="minorEastAsia" w:cstheme="minorEastAsia"/>
          <w:b/>
          <w:bCs/>
          <w:sz w:val="28"/>
          <w:szCs w:val="28"/>
        </w:rPr>
        <w:t>选课时间及相关工作安排</w:t>
      </w:r>
    </w:p>
    <w:p>
      <w:pPr>
        <w:spacing w:line="360" w:lineRule="auto"/>
        <w:ind w:firstLine="587" w:firstLineChars="209"/>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选课时间：201</w:t>
      </w:r>
      <w:r>
        <w:rPr>
          <w:rFonts w:asciiTheme="minorEastAsia" w:hAnsiTheme="minorEastAsia" w:eastAsiaTheme="minorEastAsia" w:cstheme="minorEastAsia"/>
          <w:b/>
          <w:sz w:val="28"/>
          <w:szCs w:val="28"/>
        </w:rPr>
        <w:t>7</w:t>
      </w:r>
      <w:r>
        <w:rPr>
          <w:rFonts w:hint="eastAsia" w:asciiTheme="minorEastAsia" w:hAnsiTheme="minorEastAsia" w:eastAsiaTheme="minorEastAsia" w:cstheme="minorEastAsia"/>
          <w:b/>
          <w:sz w:val="28"/>
          <w:szCs w:val="28"/>
        </w:rPr>
        <w:t>年</w:t>
      </w:r>
      <w:r>
        <w:rPr>
          <w:rFonts w:asciiTheme="minorEastAsia" w:hAnsiTheme="minorEastAsia" w:eastAsiaTheme="minorEastAsia" w:cstheme="minorEastAsia"/>
          <w:b/>
          <w:sz w:val="28"/>
          <w:szCs w:val="28"/>
        </w:rPr>
        <w:t>6</w:t>
      </w:r>
      <w:r>
        <w:rPr>
          <w:rFonts w:hint="eastAsia" w:asciiTheme="minorEastAsia" w:hAnsiTheme="minorEastAsia" w:eastAsiaTheme="minorEastAsia" w:cstheme="minorEastAsia"/>
          <w:b/>
          <w:sz w:val="28"/>
          <w:szCs w:val="28"/>
        </w:rPr>
        <w:t>月2</w:t>
      </w:r>
      <w:r>
        <w:rPr>
          <w:rFonts w:asciiTheme="minorEastAsia" w:hAnsiTheme="minorEastAsia" w:eastAsiaTheme="minorEastAsia" w:cstheme="minorEastAsia"/>
          <w:b/>
          <w:sz w:val="28"/>
          <w:szCs w:val="28"/>
        </w:rPr>
        <w:t>0</w:t>
      </w:r>
      <w:r>
        <w:rPr>
          <w:rFonts w:hint="eastAsia" w:asciiTheme="minorEastAsia" w:hAnsiTheme="minorEastAsia" w:eastAsiaTheme="minorEastAsia" w:cstheme="minorEastAsia"/>
          <w:b/>
          <w:sz w:val="28"/>
          <w:szCs w:val="28"/>
        </w:rPr>
        <w:t>日—2017年6月</w:t>
      </w:r>
      <w:r>
        <w:rPr>
          <w:rFonts w:asciiTheme="minorEastAsia" w:hAnsiTheme="minorEastAsia" w:eastAsiaTheme="minorEastAsia" w:cstheme="minorEastAsia"/>
          <w:b/>
          <w:sz w:val="28"/>
          <w:szCs w:val="28"/>
        </w:rPr>
        <w:t>27</w:t>
      </w:r>
      <w:r>
        <w:rPr>
          <w:rFonts w:hint="eastAsia" w:asciiTheme="minorEastAsia" w:hAnsiTheme="minorEastAsia" w:eastAsiaTheme="minorEastAsia" w:cstheme="minorEastAsia"/>
          <w:b/>
          <w:sz w:val="28"/>
          <w:szCs w:val="28"/>
        </w:rPr>
        <w:t>日</w:t>
      </w:r>
    </w:p>
    <w:p>
      <w:pPr>
        <w:spacing w:line="360" w:lineRule="auto"/>
        <w:ind w:firstLine="585" w:firstLineChars="209"/>
        <w:rPr>
          <w:rFonts w:ascii="微软雅黑" w:hAnsi="微软雅黑" w:eastAsia="微软雅黑"/>
          <w:sz w:val="24"/>
          <w:szCs w:val="24"/>
        </w:rPr>
      </w:pPr>
      <w:r>
        <w:rPr>
          <w:rFonts w:hint="eastAsia" w:asciiTheme="minorEastAsia" w:hAnsiTheme="minorEastAsia" w:eastAsiaTheme="minorEastAsia" w:cstheme="minorEastAsia"/>
          <w:sz w:val="28"/>
          <w:szCs w:val="28"/>
        </w:rPr>
        <w:t>选课地址：登陆教务处网站（网上选课），具体时间和安排如下：</w:t>
      </w:r>
    </w:p>
    <w:tbl>
      <w:tblPr>
        <w:tblStyle w:val="13"/>
        <w:tblW w:w="87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1896"/>
        <w:gridCol w:w="2316"/>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3304" w:type="dxa"/>
            <w:shd w:val="clear" w:color="auto" w:fill="auto"/>
            <w:vAlign w:val="center"/>
          </w:tcPr>
          <w:p>
            <w:pPr>
              <w:jc w:val="center"/>
              <w:rPr>
                <w:rFonts w:ascii="微软雅黑" w:hAnsi="微软雅黑" w:eastAsia="微软雅黑"/>
                <w:b/>
                <w:szCs w:val="21"/>
              </w:rPr>
            </w:pPr>
            <w:r>
              <w:rPr>
                <w:rFonts w:hint="eastAsia" w:ascii="微软雅黑" w:hAnsi="微软雅黑" w:eastAsia="微软雅黑"/>
                <w:b/>
                <w:szCs w:val="21"/>
              </w:rPr>
              <w:t>时间</w:t>
            </w:r>
          </w:p>
        </w:tc>
        <w:tc>
          <w:tcPr>
            <w:tcW w:w="1896" w:type="dxa"/>
            <w:shd w:val="clear" w:color="auto" w:fill="auto"/>
            <w:vAlign w:val="center"/>
          </w:tcPr>
          <w:p>
            <w:pPr>
              <w:jc w:val="center"/>
              <w:rPr>
                <w:rFonts w:ascii="微软雅黑" w:hAnsi="微软雅黑" w:eastAsia="微软雅黑"/>
                <w:b/>
                <w:szCs w:val="21"/>
              </w:rPr>
            </w:pPr>
            <w:r>
              <w:rPr>
                <w:rFonts w:hint="eastAsia" w:ascii="微软雅黑" w:hAnsi="微软雅黑" w:eastAsia="微软雅黑"/>
                <w:b/>
                <w:szCs w:val="21"/>
              </w:rPr>
              <w:t>时段任务</w:t>
            </w:r>
          </w:p>
        </w:tc>
        <w:tc>
          <w:tcPr>
            <w:tcW w:w="2316" w:type="dxa"/>
            <w:vAlign w:val="center"/>
          </w:tcPr>
          <w:p>
            <w:pPr>
              <w:jc w:val="center"/>
              <w:rPr>
                <w:rFonts w:ascii="微软雅黑" w:hAnsi="微软雅黑" w:eastAsia="微软雅黑"/>
                <w:b/>
                <w:szCs w:val="21"/>
              </w:rPr>
            </w:pPr>
            <w:r>
              <w:rPr>
                <w:rFonts w:hint="eastAsia" w:ascii="微软雅黑" w:hAnsi="微软雅黑" w:eastAsia="微软雅黑"/>
                <w:b/>
                <w:szCs w:val="21"/>
              </w:rPr>
              <w:t>选课结果确认</w:t>
            </w:r>
          </w:p>
        </w:tc>
        <w:tc>
          <w:tcPr>
            <w:tcW w:w="1266" w:type="dxa"/>
            <w:vAlign w:val="center"/>
          </w:tcPr>
          <w:p>
            <w:pPr>
              <w:jc w:val="center"/>
              <w:rPr>
                <w:rFonts w:ascii="微软雅黑" w:hAnsi="微软雅黑" w:eastAsia="微软雅黑"/>
                <w:b/>
                <w:szCs w:val="21"/>
              </w:rPr>
            </w:pPr>
            <w:r>
              <w:rPr>
                <w:rFonts w:hint="eastAsia" w:ascii="微软雅黑" w:hAnsi="微软雅黑" w:eastAsia="微软雅黑"/>
                <w:b/>
                <w:szCs w:val="21"/>
              </w:rPr>
              <w:t>选课原则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3304" w:type="dxa"/>
            <w:shd w:val="clear" w:color="auto" w:fill="auto"/>
            <w:vAlign w:val="center"/>
          </w:tcPr>
          <w:p>
            <w:pPr>
              <w:rPr>
                <w:rFonts w:ascii="微软雅黑" w:hAnsi="微软雅黑" w:eastAsia="微软雅黑"/>
                <w:szCs w:val="21"/>
              </w:rPr>
            </w:pPr>
            <w:r>
              <w:rPr>
                <w:rFonts w:ascii="微软雅黑" w:hAnsi="微软雅黑" w:eastAsia="微软雅黑"/>
                <w:szCs w:val="21"/>
              </w:rPr>
              <w:t>6</w:t>
            </w:r>
            <w:r>
              <w:rPr>
                <w:rFonts w:hint="eastAsia" w:ascii="微软雅黑" w:hAnsi="微软雅黑" w:eastAsia="微软雅黑"/>
                <w:szCs w:val="21"/>
              </w:rPr>
              <w:t>月2</w:t>
            </w:r>
            <w:r>
              <w:rPr>
                <w:rFonts w:ascii="微软雅黑" w:hAnsi="微软雅黑" w:eastAsia="微软雅黑"/>
                <w:szCs w:val="21"/>
              </w:rPr>
              <w:t>0</w:t>
            </w:r>
            <w:r>
              <w:rPr>
                <w:rFonts w:hint="eastAsia" w:ascii="微软雅黑" w:hAnsi="微软雅黑" w:eastAsia="微软雅黑"/>
                <w:szCs w:val="21"/>
              </w:rPr>
              <w:t>日9:00--6月</w:t>
            </w:r>
            <w:r>
              <w:rPr>
                <w:rFonts w:ascii="微软雅黑" w:hAnsi="微软雅黑" w:eastAsia="微软雅黑"/>
                <w:szCs w:val="21"/>
              </w:rPr>
              <w:t>25</w:t>
            </w:r>
            <w:r>
              <w:rPr>
                <w:rFonts w:hint="eastAsia" w:ascii="微软雅黑" w:hAnsi="微软雅黑" w:eastAsia="微软雅黑"/>
                <w:szCs w:val="21"/>
              </w:rPr>
              <w:t>日18:00</w:t>
            </w:r>
          </w:p>
        </w:tc>
        <w:tc>
          <w:tcPr>
            <w:tcW w:w="1896" w:type="dxa"/>
            <w:shd w:val="clear" w:color="auto" w:fill="auto"/>
            <w:vAlign w:val="center"/>
          </w:tcPr>
          <w:p>
            <w:pPr>
              <w:rPr>
                <w:rFonts w:ascii="微软雅黑" w:hAnsi="微软雅黑" w:eastAsia="微软雅黑"/>
                <w:szCs w:val="21"/>
              </w:rPr>
            </w:pPr>
            <w:r>
              <w:rPr>
                <w:rFonts w:hint="eastAsia" w:ascii="微软雅黑" w:hAnsi="微软雅黑" w:eastAsia="微软雅黑"/>
                <w:szCs w:val="21"/>
              </w:rPr>
              <w:t>选课</w:t>
            </w:r>
          </w:p>
        </w:tc>
        <w:tc>
          <w:tcPr>
            <w:tcW w:w="2316" w:type="dxa"/>
            <w:vAlign w:val="center"/>
          </w:tcPr>
          <w:p>
            <w:pPr>
              <w:rPr>
                <w:rFonts w:ascii="微软雅黑" w:hAnsi="微软雅黑" w:eastAsia="微软雅黑"/>
                <w:szCs w:val="21"/>
              </w:rPr>
            </w:pPr>
          </w:p>
        </w:tc>
        <w:tc>
          <w:tcPr>
            <w:tcW w:w="1266" w:type="dxa"/>
            <w:vMerge w:val="restart"/>
            <w:vAlign w:val="center"/>
          </w:tcPr>
          <w:p>
            <w:pPr>
              <w:rPr>
                <w:rFonts w:ascii="微软雅黑" w:hAnsi="微软雅黑" w:eastAsia="微软雅黑"/>
                <w:szCs w:val="21"/>
              </w:rPr>
            </w:pPr>
            <w:r>
              <w:rPr>
                <w:rFonts w:hint="eastAsia" w:ascii="微软雅黑" w:hAnsi="微软雅黑" w:eastAsia="微软雅黑"/>
                <w:szCs w:val="21"/>
              </w:rPr>
              <w:t>志愿式选课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3304" w:type="dxa"/>
            <w:shd w:val="clear" w:color="auto" w:fill="auto"/>
            <w:vAlign w:val="center"/>
          </w:tcPr>
          <w:p>
            <w:pPr>
              <w:rPr>
                <w:rFonts w:ascii="微软雅黑" w:hAnsi="微软雅黑" w:eastAsia="微软雅黑"/>
                <w:szCs w:val="21"/>
              </w:rPr>
            </w:pPr>
            <w:r>
              <w:rPr>
                <w:rFonts w:hint="eastAsia" w:ascii="微软雅黑" w:hAnsi="微软雅黑" w:eastAsia="微软雅黑"/>
                <w:szCs w:val="21"/>
              </w:rPr>
              <w:t>6月2</w:t>
            </w:r>
            <w:r>
              <w:rPr>
                <w:rFonts w:ascii="微软雅黑" w:hAnsi="微软雅黑" w:eastAsia="微软雅黑"/>
                <w:szCs w:val="21"/>
              </w:rPr>
              <w:t>6</w:t>
            </w:r>
            <w:r>
              <w:rPr>
                <w:rFonts w:hint="eastAsia" w:ascii="微软雅黑" w:hAnsi="微软雅黑" w:eastAsia="微软雅黑"/>
                <w:szCs w:val="21"/>
              </w:rPr>
              <w:t>日9:00--6月</w:t>
            </w:r>
            <w:r>
              <w:rPr>
                <w:rFonts w:ascii="微软雅黑" w:hAnsi="微软雅黑" w:eastAsia="微软雅黑"/>
                <w:szCs w:val="21"/>
              </w:rPr>
              <w:t>27</w:t>
            </w:r>
            <w:r>
              <w:rPr>
                <w:rFonts w:hint="eastAsia" w:ascii="微软雅黑" w:hAnsi="微软雅黑" w:eastAsia="微软雅黑"/>
                <w:szCs w:val="21"/>
              </w:rPr>
              <w:t>日16:00</w:t>
            </w:r>
          </w:p>
        </w:tc>
        <w:tc>
          <w:tcPr>
            <w:tcW w:w="1896" w:type="dxa"/>
            <w:shd w:val="clear" w:color="auto" w:fill="auto"/>
            <w:vAlign w:val="center"/>
          </w:tcPr>
          <w:p>
            <w:pPr>
              <w:rPr>
                <w:rFonts w:ascii="微软雅黑" w:hAnsi="微软雅黑" w:eastAsia="微软雅黑"/>
                <w:szCs w:val="21"/>
              </w:rPr>
            </w:pPr>
            <w:r>
              <w:rPr>
                <w:rFonts w:hint="eastAsia" w:ascii="微软雅黑" w:hAnsi="微软雅黑" w:eastAsia="微软雅黑"/>
                <w:szCs w:val="21"/>
              </w:rPr>
              <w:t>学生确认选课结果</w:t>
            </w:r>
          </w:p>
        </w:tc>
        <w:tc>
          <w:tcPr>
            <w:tcW w:w="2316" w:type="dxa"/>
            <w:vAlign w:val="center"/>
          </w:tcPr>
          <w:p>
            <w:pPr>
              <w:rPr>
                <w:rFonts w:ascii="微软雅黑" w:hAnsi="微软雅黑" w:eastAsia="微软雅黑"/>
                <w:szCs w:val="21"/>
              </w:rPr>
            </w:pPr>
            <w:r>
              <w:rPr>
                <w:rFonts w:hint="eastAsia" w:ascii="微软雅黑" w:hAnsi="微软雅黑" w:eastAsia="微软雅黑"/>
                <w:szCs w:val="21"/>
              </w:rPr>
              <w:t>确认方式：</w:t>
            </w:r>
          </w:p>
          <w:p>
            <w:pPr>
              <w:rPr>
                <w:rFonts w:ascii="微软雅黑" w:hAnsi="微软雅黑" w:eastAsia="微软雅黑"/>
                <w:szCs w:val="21"/>
              </w:rPr>
            </w:pPr>
            <w:r>
              <w:rPr>
                <w:rFonts w:hint="eastAsia" w:ascii="微软雅黑" w:hAnsi="微软雅黑" w:eastAsia="微软雅黑"/>
                <w:szCs w:val="21"/>
              </w:rPr>
              <w:t>学生登录创课系统查看</w:t>
            </w:r>
          </w:p>
        </w:tc>
        <w:tc>
          <w:tcPr>
            <w:tcW w:w="1266" w:type="dxa"/>
            <w:vMerge w:val="continue"/>
            <w:vAlign w:val="center"/>
          </w:tcPr>
          <w:p>
            <w:pPr>
              <w:rPr>
                <w:rFonts w:ascii="微软雅黑" w:hAnsi="微软雅黑" w:eastAsia="微软雅黑"/>
                <w:szCs w:val="21"/>
              </w:rPr>
            </w:pPr>
          </w:p>
        </w:tc>
      </w:tr>
    </w:tbl>
    <w:p>
      <w:pPr>
        <w:spacing w:line="560" w:lineRule="exact"/>
        <w:ind w:firstLine="450" w:firstLineChars="250"/>
        <w:rPr>
          <w:rFonts w:ascii="微软雅黑" w:hAnsi="微软雅黑" w:eastAsia="微软雅黑"/>
        </w:rPr>
      </w:pPr>
      <w:r>
        <w:rPr>
          <w:rFonts w:hint="eastAsia" w:ascii="微软雅黑" w:hAnsi="微软雅黑" w:eastAsia="微软雅黑"/>
          <w:color w:val="656565"/>
          <w:sz w:val="18"/>
          <w:szCs w:val="18"/>
        </w:rPr>
        <w:t>备注：教务处网址</w:t>
      </w:r>
      <w:r>
        <w:fldChar w:fldCharType="begin"/>
      </w:r>
      <w:r>
        <w:instrText xml:space="preserve"> HYPERLINK "http://jw.eurasia.edu" </w:instrText>
      </w:r>
      <w:r>
        <w:fldChar w:fldCharType="separate"/>
      </w:r>
      <w:r>
        <w:rPr>
          <w:rStyle w:val="12"/>
          <w:rFonts w:ascii="微软雅黑" w:hAnsi="微软雅黑" w:eastAsia="微软雅黑"/>
          <w:sz w:val="18"/>
          <w:szCs w:val="18"/>
        </w:rPr>
        <w:t>http://jw.eurasia.edu</w:t>
      </w:r>
      <w:r>
        <w:rPr>
          <w:rStyle w:val="12"/>
          <w:rFonts w:ascii="微软雅黑" w:hAnsi="微软雅黑" w:eastAsia="微软雅黑"/>
          <w:sz w:val="18"/>
          <w:szCs w:val="18"/>
        </w:rPr>
        <w:fldChar w:fldCharType="end"/>
      </w:r>
      <w:r>
        <w:rPr>
          <w:rStyle w:val="12"/>
          <w:rFonts w:hint="eastAsia"/>
          <w:sz w:val="18"/>
          <w:szCs w:val="18"/>
        </w:rPr>
        <w:t>；</w:t>
      </w:r>
    </w:p>
    <w:p>
      <w:pPr>
        <w:spacing w:line="560" w:lineRule="exact"/>
        <w:ind w:firstLine="990" w:firstLineChars="550"/>
        <w:rPr>
          <w:rFonts w:ascii="微软雅黑" w:hAnsi="微软雅黑" w:eastAsia="微软雅黑"/>
          <w:sz w:val="18"/>
          <w:szCs w:val="18"/>
        </w:rPr>
      </w:pPr>
      <w:r>
        <w:rPr>
          <w:rFonts w:hint="eastAsia" w:ascii="微软雅黑" w:hAnsi="微软雅黑" w:eastAsia="微软雅黑"/>
          <w:color w:val="656565"/>
          <w:sz w:val="18"/>
          <w:szCs w:val="18"/>
        </w:rPr>
        <w:t>创课系统网址</w:t>
      </w:r>
      <w:r>
        <w:fldChar w:fldCharType="begin"/>
      </w:r>
      <w:r>
        <w:instrText xml:space="preserve"> HYPERLINK "http://lms.eurasia.edu/" </w:instrText>
      </w:r>
      <w:r>
        <w:fldChar w:fldCharType="separate"/>
      </w:r>
      <w:r>
        <w:rPr>
          <w:rStyle w:val="12"/>
          <w:rFonts w:hint="eastAsia" w:ascii="微软雅黑" w:hAnsi="微软雅黑" w:eastAsia="微软雅黑"/>
          <w:sz w:val="18"/>
          <w:szCs w:val="18"/>
        </w:rPr>
        <w:t>http://lms.eurasia.edu</w:t>
      </w:r>
      <w:r>
        <w:rPr>
          <w:rStyle w:val="12"/>
          <w:rFonts w:hint="eastAsia" w:ascii="微软雅黑" w:hAnsi="微软雅黑" w:eastAsia="微软雅黑"/>
          <w:sz w:val="18"/>
          <w:szCs w:val="18"/>
        </w:rPr>
        <w:fldChar w:fldCharType="end"/>
      </w:r>
      <w:r>
        <w:rPr>
          <w:rFonts w:hint="eastAsia" w:ascii="微软雅黑" w:hAnsi="微软雅黑" w:eastAsia="微软雅黑"/>
          <w:color w:val="656565"/>
          <w:sz w:val="18"/>
          <w:szCs w:val="18"/>
        </w:rPr>
        <w:t>，学生登陆用户名为学号，密码为身份证后六位。</w:t>
      </w:r>
    </w:p>
    <w:p>
      <w:pPr>
        <w:spacing w:line="560" w:lineRule="exact"/>
        <w:ind w:firstLine="475" w:firstLineChars="169"/>
        <w:rPr>
          <w:rFonts w:asciiTheme="majorEastAsia" w:hAnsiTheme="majorEastAsia" w:eastAsiaTheme="majorEastAsia" w:cstheme="majorEastAsia"/>
          <w:sz w:val="28"/>
          <w:szCs w:val="28"/>
        </w:rPr>
      </w:pPr>
      <w:r>
        <w:rPr>
          <w:rFonts w:hint="eastAsia" w:asciiTheme="majorEastAsia" w:hAnsiTheme="majorEastAsia" w:eastAsiaTheme="majorEastAsia" w:cstheme="majorEastAsia"/>
          <w:b/>
          <w:sz w:val="28"/>
          <w:szCs w:val="28"/>
        </w:rPr>
        <w:t>2017年7月</w:t>
      </w:r>
      <w:r>
        <w:rPr>
          <w:rFonts w:asciiTheme="majorEastAsia" w:hAnsiTheme="majorEastAsia" w:eastAsiaTheme="majorEastAsia" w:cstheme="majorEastAsia"/>
          <w:b/>
          <w:sz w:val="28"/>
          <w:szCs w:val="28"/>
        </w:rPr>
        <w:t>3</w:t>
      </w:r>
      <w:r>
        <w:rPr>
          <w:rFonts w:hint="eastAsia" w:asciiTheme="majorEastAsia" w:hAnsiTheme="majorEastAsia" w:eastAsiaTheme="majorEastAsia" w:cstheme="majorEastAsia"/>
          <w:b/>
          <w:sz w:val="28"/>
          <w:szCs w:val="28"/>
        </w:rPr>
        <w:t>日</w:t>
      </w:r>
      <w:r>
        <w:rPr>
          <w:rFonts w:hint="eastAsia" w:asciiTheme="majorEastAsia" w:hAnsiTheme="majorEastAsia" w:eastAsiaTheme="majorEastAsia" w:cstheme="majorEastAsia"/>
          <w:sz w:val="28"/>
          <w:szCs w:val="28"/>
        </w:rPr>
        <w:t>网络选修课正式开课。</w:t>
      </w:r>
    </w:p>
    <w:p>
      <w:pPr>
        <w:spacing w:line="560" w:lineRule="exact"/>
        <w:ind w:firstLine="480"/>
        <w:jc w:val="lef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三、注意事项</w:t>
      </w:r>
    </w:p>
    <w:p>
      <w:pPr>
        <w:spacing w:before="120" w:beforeLines="50" w:line="360" w:lineRule="auto"/>
        <w:ind w:firstLine="686" w:firstLineChars="24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1、学生选课总学分数要求：本科不超过4学分、专科不超过2学分。</w:t>
      </w:r>
    </w:p>
    <w:p>
      <w:pPr>
        <w:spacing w:line="360" w:lineRule="auto"/>
        <w:ind w:firstLine="686" w:firstLineChars="24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2、重复选修同一门课程（含更名课程），学分不予累计。</w:t>
      </w:r>
    </w:p>
    <w:p>
      <w:pPr>
        <w:spacing w:line="360" w:lineRule="auto"/>
        <w:ind w:firstLine="686" w:firstLineChars="24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3、网上学习时间</w:t>
      </w:r>
    </w:p>
    <w:p>
      <w:pPr>
        <w:spacing w:line="360" w:lineRule="auto"/>
        <w:ind w:firstLine="1133" w:firstLineChars="403"/>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2017年7月</w:t>
      </w:r>
      <w:r>
        <w:rPr>
          <w:rFonts w:asciiTheme="minorEastAsia" w:hAnsiTheme="minorEastAsia" w:eastAsiaTheme="minorEastAsia" w:cstheme="minorEastAsia"/>
          <w:b/>
          <w:sz w:val="28"/>
          <w:szCs w:val="28"/>
        </w:rPr>
        <w:t>3</w:t>
      </w:r>
      <w:r>
        <w:rPr>
          <w:rFonts w:hint="eastAsia" w:asciiTheme="minorEastAsia" w:hAnsiTheme="minorEastAsia" w:eastAsiaTheme="minorEastAsia" w:cstheme="minorEastAsia"/>
          <w:b/>
          <w:sz w:val="28"/>
          <w:szCs w:val="28"/>
        </w:rPr>
        <w:t>日至2017年</w:t>
      </w:r>
      <w:r>
        <w:rPr>
          <w:rFonts w:asciiTheme="minorEastAsia" w:hAnsiTheme="minorEastAsia" w:eastAsiaTheme="minorEastAsia" w:cstheme="minorEastAsia"/>
          <w:b/>
          <w:sz w:val="28"/>
          <w:szCs w:val="28"/>
        </w:rPr>
        <w:t>9</w:t>
      </w:r>
      <w:r>
        <w:rPr>
          <w:rFonts w:hint="eastAsia" w:asciiTheme="minorEastAsia" w:hAnsiTheme="minorEastAsia" w:eastAsiaTheme="minorEastAsia" w:cstheme="minorEastAsia"/>
          <w:b/>
          <w:sz w:val="28"/>
          <w:szCs w:val="28"/>
        </w:rPr>
        <w:t>月</w:t>
      </w:r>
      <w:r>
        <w:rPr>
          <w:rFonts w:asciiTheme="minorEastAsia" w:hAnsiTheme="minorEastAsia" w:eastAsiaTheme="minorEastAsia" w:cstheme="minorEastAsia"/>
          <w:b/>
          <w:sz w:val="28"/>
          <w:szCs w:val="28"/>
        </w:rPr>
        <w:t>10</w:t>
      </w:r>
      <w:r>
        <w:rPr>
          <w:rFonts w:hint="eastAsia" w:asciiTheme="minorEastAsia" w:hAnsiTheme="minorEastAsia" w:eastAsiaTheme="minorEastAsia" w:cstheme="minorEastAsia"/>
          <w:b/>
          <w:sz w:val="28"/>
          <w:szCs w:val="28"/>
        </w:rPr>
        <w:t>日</w:t>
      </w:r>
    </w:p>
    <w:p>
      <w:pPr>
        <w:spacing w:line="360" w:lineRule="auto"/>
        <w:ind w:firstLine="686" w:firstLineChars="24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4、网络选修课学习网址</w:t>
      </w:r>
    </w:p>
    <w:p>
      <w:pPr>
        <w:spacing w:line="360" w:lineRule="auto"/>
        <w:ind w:firstLine="848" w:firstLineChars="303"/>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1）尔雅通识课：</w:t>
      </w:r>
      <w:r>
        <w:rPr>
          <w:rStyle w:val="12"/>
          <w:rFonts w:hint="eastAsia" w:asciiTheme="minorEastAsia" w:hAnsiTheme="minorEastAsia" w:eastAsiaTheme="minorEastAsia" w:cstheme="minorEastAsia"/>
          <w:sz w:val="28"/>
          <w:szCs w:val="28"/>
        </w:rPr>
        <w:t>http://jw.eurasia.edu/--</w:t>
      </w:r>
      <w:r>
        <w:rPr>
          <w:rFonts w:hint="eastAsia" w:asciiTheme="minorEastAsia" w:hAnsiTheme="minorEastAsia" w:eastAsiaTheme="minorEastAsia" w:cstheme="minorEastAsia"/>
          <w:sz w:val="28"/>
          <w:szCs w:val="28"/>
        </w:rPr>
        <w:t>&gt;尔雅通识课程</w:t>
      </w:r>
    </w:p>
    <w:p>
      <w:pPr>
        <w:spacing w:line="360" w:lineRule="auto"/>
        <w:ind w:firstLine="848" w:firstLineChars="303"/>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2）中国大学MOOC：</w:t>
      </w:r>
      <w:r>
        <w:fldChar w:fldCharType="begin"/>
      </w:r>
      <w:r>
        <w:instrText xml:space="preserve"> HYPERLINK "http://jw.eurasia.edu/--" </w:instrText>
      </w:r>
      <w:r>
        <w:fldChar w:fldCharType="separate"/>
      </w:r>
      <w:r>
        <w:rPr>
          <w:rStyle w:val="12"/>
          <w:rFonts w:hint="eastAsia" w:asciiTheme="minorEastAsia" w:hAnsiTheme="minorEastAsia" w:eastAsiaTheme="minorEastAsia" w:cstheme="minorEastAsia"/>
          <w:sz w:val="28"/>
          <w:szCs w:val="28"/>
        </w:rPr>
        <w:t>http://jw.eurasia.edu/</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&gt;中国大学MOOC</w:t>
      </w:r>
    </w:p>
    <w:p>
      <w:pPr>
        <w:spacing w:line="360" w:lineRule="auto"/>
        <w:ind w:firstLine="686" w:firstLineChars="24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5、课程平台登录</w:t>
      </w:r>
    </w:p>
    <w:p>
      <w:pPr>
        <w:spacing w:line="360" w:lineRule="auto"/>
        <w:ind w:firstLine="848" w:firstLineChars="303"/>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1）尔雅通识课账号：学号；初始密码：123456</w:t>
      </w:r>
    </w:p>
    <w:p>
      <w:pPr>
        <w:spacing w:line="360" w:lineRule="auto"/>
        <w:ind w:left="706" w:leftChars="336" w:firstLine="146" w:firstLineChars="5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2）中国大学MOOC：登录网站后自行注册（操作详见附件：学前必读-中国大学MOOC学习手册）。</w:t>
      </w:r>
    </w:p>
    <w:p>
      <w:pPr>
        <w:spacing w:line="360" w:lineRule="auto"/>
        <w:ind w:firstLine="686" w:firstLineChars="24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6、学生学习完课程内容并通过考核后可获得相应的选修课学分。</w:t>
      </w:r>
    </w:p>
    <w:p>
      <w:pPr>
        <w:spacing w:line="360" w:lineRule="auto"/>
        <w:ind w:firstLine="686" w:firstLineChars="24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7、在学习过程中严禁代课、恶意软件刷课现象，一经发现，经后台数据确认，该课程以零分记，情节严重者还将给予纪律处分。</w:t>
      </w:r>
    </w:p>
    <w:p>
      <w:pPr>
        <w:spacing w:line="360" w:lineRule="auto"/>
        <w:ind w:firstLine="686" w:firstLineChars="245"/>
        <w:rPr>
          <w:rFonts w:asciiTheme="minorEastAsia" w:hAnsiTheme="minorEastAsia" w:eastAsiaTheme="minorEastAsia" w:cstheme="minorEastAsia"/>
          <w:sz w:val="28"/>
          <w:szCs w:val="28"/>
        </w:rPr>
      </w:pPr>
    </w:p>
    <w:p>
      <w:pPr>
        <w:spacing w:line="360" w:lineRule="auto"/>
        <w:ind w:firstLine="686" w:firstLineChars="24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附件1 2017年暑假期间网络选修课程一览表</w:t>
      </w:r>
    </w:p>
    <w:p>
      <w:pPr>
        <w:spacing w:line="360" w:lineRule="auto"/>
        <w:ind w:firstLine="686" w:firstLineChars="24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附件2 网络选修课选课须知</w:t>
      </w:r>
    </w:p>
    <w:p>
      <w:pPr>
        <w:spacing w:line="360" w:lineRule="auto"/>
        <w:ind w:firstLine="686" w:firstLineChars="24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附件3 学前必读-中国大学MOOC学习手册</w:t>
      </w:r>
    </w:p>
    <w:p>
      <w:pPr>
        <w:spacing w:line="360" w:lineRule="auto"/>
        <w:rPr>
          <w:rFonts w:asciiTheme="minorEastAsia" w:hAnsiTheme="minorEastAsia" w:eastAsiaTheme="minorEastAsia" w:cstheme="minorEastAsia"/>
          <w:sz w:val="28"/>
          <w:szCs w:val="28"/>
        </w:rPr>
      </w:pPr>
    </w:p>
    <w:p>
      <w:pPr>
        <w:spacing w:line="360" w:lineRule="auto"/>
        <w:rPr>
          <w:rFonts w:asciiTheme="minorEastAsia" w:hAnsiTheme="minorEastAsia" w:eastAsiaTheme="minorEastAsia" w:cstheme="minorEastAsia"/>
          <w:sz w:val="28"/>
          <w:szCs w:val="28"/>
        </w:rPr>
      </w:pPr>
    </w:p>
    <w:p>
      <w:pPr>
        <w:spacing w:line="360" w:lineRule="auto"/>
        <w:rPr>
          <w:rFonts w:asciiTheme="minorEastAsia" w:hAnsiTheme="minorEastAsia" w:eastAsiaTheme="minorEastAsia" w:cstheme="minorEastAsia"/>
          <w:sz w:val="28"/>
          <w:szCs w:val="28"/>
        </w:rPr>
      </w:pP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教务处</w:t>
      </w:r>
      <w:bookmarkStart w:id="0" w:name="_GoBack"/>
      <w:bookmarkEnd w:id="0"/>
    </w:p>
    <w:p>
      <w:pPr>
        <w:spacing w:line="360" w:lineRule="auto"/>
        <w:ind w:right="840"/>
        <w:jc w:val="righ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201</w:t>
      </w:r>
      <w:r>
        <w:rPr>
          <w:rFonts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rPr>
        <w:t>年</w:t>
      </w:r>
      <w:r>
        <w:rPr>
          <w:rFonts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日</w:t>
      </w:r>
    </w:p>
    <w:sectPr>
      <w:headerReference r:id="rId3" w:type="default"/>
      <w:footerReference r:id="rId5" w:type="default"/>
      <w:headerReference r:id="rId4" w:type="even"/>
      <w:footerReference r:id="rId6" w:type="even"/>
      <w:pgSz w:w="11906" w:h="16838"/>
      <w:pgMar w:top="1418" w:right="1418" w:bottom="1418" w:left="1418" w:header="851" w:footer="567" w:gutter="0"/>
      <w:pgNumType w:fmt="numberInDash"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198"/>
      <w:rPr>
        <w:rFonts w:eastAsia="黑体"/>
        <w:b/>
        <w:kern w:val="0"/>
      </w:rPr>
    </w:pPr>
    <w:r>
      <w:rPr>
        <w:rFonts w:hint="eastAsia" w:eastAsia="黑体"/>
        <w:b/>
        <w:kern w:val="0"/>
      </w:rPr>
      <w:t xml:space="preserve">联系部门：教务处                              </w:t>
    </w:r>
    <w:r>
      <w:rPr>
        <w:rFonts w:eastAsia="黑体"/>
        <w:b/>
        <w:kern w:val="0"/>
      </w:rPr>
      <w:t xml:space="preserve">   </w:t>
    </w:r>
    <w:r>
      <w:rPr>
        <w:rFonts w:eastAsia="黑体"/>
        <w:b/>
        <w:kern w:val="0"/>
        <w:szCs w:val="21"/>
      </w:rPr>
      <w:fldChar w:fldCharType="begin"/>
    </w:r>
    <w:r>
      <w:rPr>
        <w:rFonts w:eastAsia="黑体"/>
        <w:b/>
        <w:kern w:val="0"/>
        <w:szCs w:val="21"/>
      </w:rPr>
      <w:instrText xml:space="preserve"> PAGE </w:instrText>
    </w:r>
    <w:r>
      <w:rPr>
        <w:rFonts w:eastAsia="黑体"/>
        <w:b/>
        <w:kern w:val="0"/>
        <w:szCs w:val="21"/>
      </w:rPr>
      <w:fldChar w:fldCharType="separate"/>
    </w:r>
    <w:r>
      <w:rPr>
        <w:rFonts w:eastAsia="黑体"/>
        <w:b/>
        <w:kern w:val="0"/>
        <w:szCs w:val="21"/>
      </w:rPr>
      <w:t>- 1 -</w:t>
    </w:r>
    <w:r>
      <w:rPr>
        <w:rFonts w:eastAsia="黑体"/>
        <w:b/>
        <w:kern w:val="0"/>
        <w:szCs w:val="21"/>
      </w:rPr>
      <w:fldChar w:fldCharType="end"/>
    </w:r>
    <w:r>
      <w:rPr>
        <w:rFonts w:hint="eastAsia" w:eastAsia="黑体"/>
        <w:b/>
        <w:kern w:val="0"/>
      </w:rPr>
      <w:t xml:space="preserve">                          </w:t>
    </w:r>
    <w:r>
      <w:rPr>
        <w:rFonts w:eastAsia="黑体"/>
        <w:b/>
        <w:kern w:val="0"/>
      </w:rPr>
      <w:t xml:space="preserve">   </w:t>
    </w:r>
    <w:r>
      <w:rPr>
        <w:rFonts w:hint="eastAsia" w:eastAsia="黑体"/>
        <w:b/>
        <w:kern w:val="0"/>
      </w:rPr>
      <w:t>电话：029-88298614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5" w:leftChars="-7" w:right="-198" w:firstLine="1718" w:firstLineChars="951"/>
      <w:jc w:val="both"/>
      <w:rPr>
        <w:rFonts w:eastAsia="黑体"/>
        <w:b/>
        <w:kern w:val="0"/>
      </w:rPr>
    </w:pPr>
    <w:r>
      <w:rPr>
        <w:rFonts w:hint="eastAsia" w:eastAsia="黑体"/>
        <w:b/>
        <w:kern w:val="0"/>
      </w:rPr>
      <w:t>竞聘</w:t>
    </w:r>
    <w:r>
      <w:rPr>
        <w:rFonts w:eastAsia="黑体"/>
        <w:b/>
        <w:kern w:val="0"/>
      </w:rPr>
      <w:t>邮箱</w:t>
    </w:r>
    <w:r>
      <w:rPr>
        <w:rFonts w:hint="eastAsia" w:eastAsia="黑体"/>
        <w:b/>
        <w:kern w:val="0"/>
      </w:rPr>
      <w:t>：</w:t>
    </w:r>
    <w:r>
      <w:fldChar w:fldCharType="begin"/>
    </w:r>
    <w:r>
      <w:instrText xml:space="preserve"> HYPERLINK "mailto:lifengping@eurasia.edu" </w:instrText>
    </w:r>
    <w:r>
      <w:fldChar w:fldCharType="separate"/>
    </w:r>
    <w:r>
      <w:rPr>
        <w:rStyle w:val="12"/>
        <w:rFonts w:hint="eastAsia" w:eastAsia="黑体"/>
        <w:b/>
        <w:kern w:val="0"/>
      </w:rPr>
      <w:t>lifengping</w:t>
    </w:r>
    <w:r>
      <w:rPr>
        <w:rStyle w:val="12"/>
        <w:rFonts w:eastAsia="黑体"/>
        <w:b/>
        <w:kern w:val="0"/>
      </w:rPr>
      <w:t>@eura</w:t>
    </w:r>
    <w:r>
      <w:rPr>
        <w:rStyle w:val="12"/>
        <w:rFonts w:hint="eastAsia" w:eastAsia="黑体"/>
        <w:b/>
        <w:kern w:val="0"/>
      </w:rPr>
      <w:t>s</w:t>
    </w:r>
    <w:r>
      <w:rPr>
        <w:rStyle w:val="12"/>
        <w:rFonts w:eastAsia="黑体"/>
        <w:b/>
        <w:kern w:val="0"/>
      </w:rPr>
      <w:t>ia.edu</w:t>
    </w:r>
    <w:r>
      <w:rPr>
        <w:rStyle w:val="12"/>
        <w:rFonts w:eastAsia="黑体"/>
        <w:b/>
        <w:kern w:val="0"/>
      </w:rPr>
      <w:fldChar w:fldCharType="end"/>
    </w:r>
    <w:r>
      <w:rPr>
        <w:rFonts w:hint="eastAsia" w:eastAsia="黑体"/>
        <w:b/>
        <w:kern w:val="0"/>
      </w:rPr>
      <w:t xml:space="preserve">                  电话：13319292469</w:t>
    </w:r>
  </w:p>
  <w:p>
    <w:pPr>
      <w:pStyle w:val="6"/>
      <w:jc w:val="center"/>
    </w:pPr>
    <w:r>
      <w:rPr>
        <w:rStyle w:val="10"/>
        <w:rFonts w:hint="eastAsia"/>
        <w:b/>
      </w:rPr>
      <w:t>-第2页，共2页-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105" w:leftChars="-50" w:right="-197" w:rightChars="-94"/>
      <w:jc w:val="both"/>
      <w:rPr>
        <w:sz w:val="21"/>
        <w:szCs w:val="21"/>
      </w:rPr>
    </w:pPr>
    <w:r>
      <w:drawing>
        <wp:anchor distT="0" distB="0" distL="114300" distR="114300" simplePos="0" relativeHeight="251658240" behindDoc="0" locked="0" layoutInCell="1" allowOverlap="1">
          <wp:simplePos x="0" y="0"/>
          <wp:positionH relativeFrom="column">
            <wp:posOffset>-56515</wp:posOffset>
          </wp:positionH>
          <wp:positionV relativeFrom="paragraph">
            <wp:posOffset>-146685</wp:posOffset>
          </wp:positionV>
          <wp:extent cx="869950" cy="310515"/>
          <wp:effectExtent l="0" t="0" r="6350" b="0"/>
          <wp:wrapNone/>
          <wp:docPr id="3" name="图片 3" descr="ou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ou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9950" cy="310515"/>
                  </a:xfrm>
                  <a:prstGeom prst="rect">
                    <a:avLst/>
                  </a:prstGeom>
                  <a:noFill/>
                  <a:ln>
                    <a:noFill/>
                  </a:ln>
                </pic:spPr>
              </pic:pic>
            </a:graphicData>
          </a:graphic>
        </wp:anchor>
      </w:drawing>
    </w:r>
    <w:r>
      <w:rPr>
        <w:rFonts w:hint="eastAsia"/>
      </w:rPr>
      <w:t xml:space="preserve">                                                                                          </w:t>
    </w:r>
    <w:r>
      <w:t xml:space="preserve">    </w:t>
    </w:r>
    <w:r>
      <w:rPr>
        <w:rFonts w:hint="eastAsia" w:ascii="黑体" w:eastAsia="黑体"/>
        <w:b/>
        <w:sz w:val="21"/>
        <w:szCs w:val="21"/>
      </w:rPr>
      <w:t>教务处</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rFonts w:hint="eastAsia" w:ascii="黑体" w:eastAsia="黑体"/>
        <w:b/>
        <w:sz w:val="21"/>
        <w:szCs w:val="21"/>
      </w:rPr>
      <w:t>职位申请表</w:t>
    </w:r>
    <w:r>
      <w:drawing>
        <wp:anchor distT="0" distB="0" distL="114300" distR="114300" simplePos="0" relativeHeight="251657216" behindDoc="0" locked="0" layoutInCell="1" allowOverlap="1">
          <wp:simplePos x="0" y="0"/>
          <wp:positionH relativeFrom="column">
            <wp:posOffset>-133350</wp:posOffset>
          </wp:positionH>
          <wp:positionV relativeFrom="paragraph">
            <wp:posOffset>-46355</wp:posOffset>
          </wp:positionV>
          <wp:extent cx="1400175" cy="327660"/>
          <wp:effectExtent l="0" t="0" r="9525" b="0"/>
          <wp:wrapSquare wrapText="bothSides"/>
          <wp:docPr id="1" name="图片 1" descr="http://www.eurasia.edu/images/log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eurasia.edu/images/logo1.gi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00175" cy="3276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3B551"/>
    <w:multiLevelType w:val="singleLevel"/>
    <w:tmpl w:val="5853B55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2A4"/>
    <w:rsid w:val="00010F1C"/>
    <w:rsid w:val="00025912"/>
    <w:rsid w:val="00033D57"/>
    <w:rsid w:val="00042E56"/>
    <w:rsid w:val="000450E6"/>
    <w:rsid w:val="00057F75"/>
    <w:rsid w:val="00087DF7"/>
    <w:rsid w:val="0009223C"/>
    <w:rsid w:val="00095D5D"/>
    <w:rsid w:val="000963A1"/>
    <w:rsid w:val="00097E29"/>
    <w:rsid w:val="000A5716"/>
    <w:rsid w:val="000B446B"/>
    <w:rsid w:val="000C0A11"/>
    <w:rsid w:val="000C4067"/>
    <w:rsid w:val="000D1975"/>
    <w:rsid w:val="000D686A"/>
    <w:rsid w:val="000F52F5"/>
    <w:rsid w:val="000F7DD2"/>
    <w:rsid w:val="001030AE"/>
    <w:rsid w:val="001151BA"/>
    <w:rsid w:val="0012243C"/>
    <w:rsid w:val="00127119"/>
    <w:rsid w:val="00151768"/>
    <w:rsid w:val="00155E73"/>
    <w:rsid w:val="001568E0"/>
    <w:rsid w:val="00157381"/>
    <w:rsid w:val="0015798F"/>
    <w:rsid w:val="00161DAF"/>
    <w:rsid w:val="00172A27"/>
    <w:rsid w:val="00176DB0"/>
    <w:rsid w:val="001774AF"/>
    <w:rsid w:val="00190FE5"/>
    <w:rsid w:val="00195CE3"/>
    <w:rsid w:val="00196F1F"/>
    <w:rsid w:val="001A2739"/>
    <w:rsid w:val="001A2CF2"/>
    <w:rsid w:val="001A3499"/>
    <w:rsid w:val="001B272B"/>
    <w:rsid w:val="001C13D7"/>
    <w:rsid w:val="001C246C"/>
    <w:rsid w:val="001C3A21"/>
    <w:rsid w:val="001C7521"/>
    <w:rsid w:val="001D2ABC"/>
    <w:rsid w:val="001E0FCA"/>
    <w:rsid w:val="001E193B"/>
    <w:rsid w:val="001E3F46"/>
    <w:rsid w:val="001E4CA3"/>
    <w:rsid w:val="001E7542"/>
    <w:rsid w:val="00200C9B"/>
    <w:rsid w:val="00201FD1"/>
    <w:rsid w:val="00206213"/>
    <w:rsid w:val="00221BBC"/>
    <w:rsid w:val="002222F7"/>
    <w:rsid w:val="002233D3"/>
    <w:rsid w:val="00230F15"/>
    <w:rsid w:val="0024099E"/>
    <w:rsid w:val="00252956"/>
    <w:rsid w:val="00267CB3"/>
    <w:rsid w:val="00275063"/>
    <w:rsid w:val="002769C7"/>
    <w:rsid w:val="0029319E"/>
    <w:rsid w:val="002A0A9D"/>
    <w:rsid w:val="002C3768"/>
    <w:rsid w:val="002F1D86"/>
    <w:rsid w:val="00301F1A"/>
    <w:rsid w:val="00304992"/>
    <w:rsid w:val="003075F9"/>
    <w:rsid w:val="00307882"/>
    <w:rsid w:val="0031296B"/>
    <w:rsid w:val="00313AC2"/>
    <w:rsid w:val="00324FD2"/>
    <w:rsid w:val="0033068D"/>
    <w:rsid w:val="00354B51"/>
    <w:rsid w:val="00360410"/>
    <w:rsid w:val="00372457"/>
    <w:rsid w:val="00374754"/>
    <w:rsid w:val="00380077"/>
    <w:rsid w:val="00381DE4"/>
    <w:rsid w:val="00393F3D"/>
    <w:rsid w:val="00397846"/>
    <w:rsid w:val="003A026D"/>
    <w:rsid w:val="003A5E58"/>
    <w:rsid w:val="003B1D1B"/>
    <w:rsid w:val="003B5E8C"/>
    <w:rsid w:val="003B613E"/>
    <w:rsid w:val="003C5B8C"/>
    <w:rsid w:val="003C5B98"/>
    <w:rsid w:val="003D2F38"/>
    <w:rsid w:val="003E4525"/>
    <w:rsid w:val="003E4671"/>
    <w:rsid w:val="00402A28"/>
    <w:rsid w:val="004052B4"/>
    <w:rsid w:val="004079E8"/>
    <w:rsid w:val="00415244"/>
    <w:rsid w:val="004259C9"/>
    <w:rsid w:val="0044634B"/>
    <w:rsid w:val="004470E2"/>
    <w:rsid w:val="00477FFE"/>
    <w:rsid w:val="004906BC"/>
    <w:rsid w:val="00490CF8"/>
    <w:rsid w:val="004A4763"/>
    <w:rsid w:val="004A725B"/>
    <w:rsid w:val="004C133A"/>
    <w:rsid w:val="004C2518"/>
    <w:rsid w:val="004D1928"/>
    <w:rsid w:val="004D2060"/>
    <w:rsid w:val="004F14DC"/>
    <w:rsid w:val="004F71AF"/>
    <w:rsid w:val="005027CF"/>
    <w:rsid w:val="005059FA"/>
    <w:rsid w:val="00505ACD"/>
    <w:rsid w:val="00507649"/>
    <w:rsid w:val="0051510D"/>
    <w:rsid w:val="00516228"/>
    <w:rsid w:val="00522824"/>
    <w:rsid w:val="00527B61"/>
    <w:rsid w:val="00533C88"/>
    <w:rsid w:val="00544D9D"/>
    <w:rsid w:val="00546E6B"/>
    <w:rsid w:val="00554BA1"/>
    <w:rsid w:val="005733B4"/>
    <w:rsid w:val="005816D0"/>
    <w:rsid w:val="005A22EA"/>
    <w:rsid w:val="005A30F9"/>
    <w:rsid w:val="005B6913"/>
    <w:rsid w:val="005C4BCF"/>
    <w:rsid w:val="005D0562"/>
    <w:rsid w:val="005D19D9"/>
    <w:rsid w:val="005D2762"/>
    <w:rsid w:val="005F5DB9"/>
    <w:rsid w:val="0060681D"/>
    <w:rsid w:val="00607C0F"/>
    <w:rsid w:val="006163BF"/>
    <w:rsid w:val="00621CF5"/>
    <w:rsid w:val="0062711F"/>
    <w:rsid w:val="00642C3D"/>
    <w:rsid w:val="00653F76"/>
    <w:rsid w:val="006563EF"/>
    <w:rsid w:val="00657813"/>
    <w:rsid w:val="00670124"/>
    <w:rsid w:val="00685836"/>
    <w:rsid w:val="006A3C6E"/>
    <w:rsid w:val="006A3FC5"/>
    <w:rsid w:val="006B10B3"/>
    <w:rsid w:val="006B4C3C"/>
    <w:rsid w:val="006B620A"/>
    <w:rsid w:val="006C31C9"/>
    <w:rsid w:val="006D3173"/>
    <w:rsid w:val="006D54A0"/>
    <w:rsid w:val="006E1B7F"/>
    <w:rsid w:val="006E2FA1"/>
    <w:rsid w:val="006F40F6"/>
    <w:rsid w:val="006F5EC0"/>
    <w:rsid w:val="006F6976"/>
    <w:rsid w:val="00707D7E"/>
    <w:rsid w:val="007251DF"/>
    <w:rsid w:val="007413AE"/>
    <w:rsid w:val="00751DBA"/>
    <w:rsid w:val="00761EEC"/>
    <w:rsid w:val="00762898"/>
    <w:rsid w:val="00777FF9"/>
    <w:rsid w:val="00780BEE"/>
    <w:rsid w:val="00784A61"/>
    <w:rsid w:val="007855E2"/>
    <w:rsid w:val="0078620D"/>
    <w:rsid w:val="007A0993"/>
    <w:rsid w:val="007A0C06"/>
    <w:rsid w:val="007A527E"/>
    <w:rsid w:val="007A58FF"/>
    <w:rsid w:val="007A6A14"/>
    <w:rsid w:val="007B04D9"/>
    <w:rsid w:val="007B355B"/>
    <w:rsid w:val="007C2F4C"/>
    <w:rsid w:val="007C3932"/>
    <w:rsid w:val="007C7F3E"/>
    <w:rsid w:val="007E4603"/>
    <w:rsid w:val="007F5316"/>
    <w:rsid w:val="007F631D"/>
    <w:rsid w:val="0080277F"/>
    <w:rsid w:val="008029E3"/>
    <w:rsid w:val="008235C8"/>
    <w:rsid w:val="008402B9"/>
    <w:rsid w:val="008437EA"/>
    <w:rsid w:val="0085467F"/>
    <w:rsid w:val="0085631D"/>
    <w:rsid w:val="00857929"/>
    <w:rsid w:val="008842BD"/>
    <w:rsid w:val="008879DF"/>
    <w:rsid w:val="00890EDD"/>
    <w:rsid w:val="00892BBF"/>
    <w:rsid w:val="00895814"/>
    <w:rsid w:val="008962D5"/>
    <w:rsid w:val="008B2BC7"/>
    <w:rsid w:val="008B66F7"/>
    <w:rsid w:val="008B6CBC"/>
    <w:rsid w:val="008B737E"/>
    <w:rsid w:val="008C0E60"/>
    <w:rsid w:val="008E2EE0"/>
    <w:rsid w:val="008E61A2"/>
    <w:rsid w:val="008F698F"/>
    <w:rsid w:val="008F7027"/>
    <w:rsid w:val="00903DD3"/>
    <w:rsid w:val="0091611A"/>
    <w:rsid w:val="0093533D"/>
    <w:rsid w:val="00944907"/>
    <w:rsid w:val="009477A0"/>
    <w:rsid w:val="009508E2"/>
    <w:rsid w:val="0095704C"/>
    <w:rsid w:val="009713DC"/>
    <w:rsid w:val="009718D3"/>
    <w:rsid w:val="009831C2"/>
    <w:rsid w:val="00996A3A"/>
    <w:rsid w:val="009A364F"/>
    <w:rsid w:val="009B7A34"/>
    <w:rsid w:val="009C1421"/>
    <w:rsid w:val="009C7B0A"/>
    <w:rsid w:val="009C7E9E"/>
    <w:rsid w:val="009D314F"/>
    <w:rsid w:val="009D5248"/>
    <w:rsid w:val="009D622D"/>
    <w:rsid w:val="009D7985"/>
    <w:rsid w:val="009F5667"/>
    <w:rsid w:val="00A10499"/>
    <w:rsid w:val="00A109F5"/>
    <w:rsid w:val="00A175BF"/>
    <w:rsid w:val="00A246F4"/>
    <w:rsid w:val="00A2703C"/>
    <w:rsid w:val="00A30796"/>
    <w:rsid w:val="00A4321E"/>
    <w:rsid w:val="00A43787"/>
    <w:rsid w:val="00A4611C"/>
    <w:rsid w:val="00A72CF9"/>
    <w:rsid w:val="00A74FD7"/>
    <w:rsid w:val="00A830EB"/>
    <w:rsid w:val="00AB73F0"/>
    <w:rsid w:val="00AC6977"/>
    <w:rsid w:val="00AD5603"/>
    <w:rsid w:val="00AD64F8"/>
    <w:rsid w:val="00AF2933"/>
    <w:rsid w:val="00B078AA"/>
    <w:rsid w:val="00B1242C"/>
    <w:rsid w:val="00B22120"/>
    <w:rsid w:val="00B25528"/>
    <w:rsid w:val="00B25F33"/>
    <w:rsid w:val="00B34D7A"/>
    <w:rsid w:val="00B36106"/>
    <w:rsid w:val="00B403A7"/>
    <w:rsid w:val="00B46E68"/>
    <w:rsid w:val="00B77D8B"/>
    <w:rsid w:val="00B9385A"/>
    <w:rsid w:val="00B95EA4"/>
    <w:rsid w:val="00BA30D3"/>
    <w:rsid w:val="00BB40D9"/>
    <w:rsid w:val="00BC182D"/>
    <w:rsid w:val="00BC7E97"/>
    <w:rsid w:val="00BF5E69"/>
    <w:rsid w:val="00C27E22"/>
    <w:rsid w:val="00C4247D"/>
    <w:rsid w:val="00C443CE"/>
    <w:rsid w:val="00C4758E"/>
    <w:rsid w:val="00C50402"/>
    <w:rsid w:val="00C64E78"/>
    <w:rsid w:val="00C8093A"/>
    <w:rsid w:val="00C811EE"/>
    <w:rsid w:val="00C83C10"/>
    <w:rsid w:val="00C84D8B"/>
    <w:rsid w:val="00C857FD"/>
    <w:rsid w:val="00C87CAF"/>
    <w:rsid w:val="00C961C3"/>
    <w:rsid w:val="00CB08EE"/>
    <w:rsid w:val="00CC0CAC"/>
    <w:rsid w:val="00CC7B83"/>
    <w:rsid w:val="00CE44C7"/>
    <w:rsid w:val="00D0090E"/>
    <w:rsid w:val="00D00F0B"/>
    <w:rsid w:val="00D00FEE"/>
    <w:rsid w:val="00D0354B"/>
    <w:rsid w:val="00D03D2C"/>
    <w:rsid w:val="00D11B4C"/>
    <w:rsid w:val="00D24494"/>
    <w:rsid w:val="00D26E64"/>
    <w:rsid w:val="00D3656C"/>
    <w:rsid w:val="00D36CDC"/>
    <w:rsid w:val="00D408E3"/>
    <w:rsid w:val="00D40ED8"/>
    <w:rsid w:val="00D52410"/>
    <w:rsid w:val="00D54518"/>
    <w:rsid w:val="00D71791"/>
    <w:rsid w:val="00D8039C"/>
    <w:rsid w:val="00D80904"/>
    <w:rsid w:val="00D8275C"/>
    <w:rsid w:val="00D84EFF"/>
    <w:rsid w:val="00D86985"/>
    <w:rsid w:val="00DA0613"/>
    <w:rsid w:val="00DA7121"/>
    <w:rsid w:val="00DC3390"/>
    <w:rsid w:val="00DC35F8"/>
    <w:rsid w:val="00DD09F7"/>
    <w:rsid w:val="00DD2D60"/>
    <w:rsid w:val="00DD47C6"/>
    <w:rsid w:val="00DD613B"/>
    <w:rsid w:val="00DE20E4"/>
    <w:rsid w:val="00DE783D"/>
    <w:rsid w:val="00DF77BE"/>
    <w:rsid w:val="00E040D4"/>
    <w:rsid w:val="00E056FC"/>
    <w:rsid w:val="00E14767"/>
    <w:rsid w:val="00E23F20"/>
    <w:rsid w:val="00E42C45"/>
    <w:rsid w:val="00E4562F"/>
    <w:rsid w:val="00E5138D"/>
    <w:rsid w:val="00E647FA"/>
    <w:rsid w:val="00E67D6D"/>
    <w:rsid w:val="00E70E28"/>
    <w:rsid w:val="00E750FC"/>
    <w:rsid w:val="00E96AA5"/>
    <w:rsid w:val="00EA2DA5"/>
    <w:rsid w:val="00EA6623"/>
    <w:rsid w:val="00EB0445"/>
    <w:rsid w:val="00EB3010"/>
    <w:rsid w:val="00EB352F"/>
    <w:rsid w:val="00EB7286"/>
    <w:rsid w:val="00ED613C"/>
    <w:rsid w:val="00EF03CC"/>
    <w:rsid w:val="00EF4364"/>
    <w:rsid w:val="00F422BE"/>
    <w:rsid w:val="00F4566C"/>
    <w:rsid w:val="00F47441"/>
    <w:rsid w:val="00F47F48"/>
    <w:rsid w:val="00F50156"/>
    <w:rsid w:val="00F551AC"/>
    <w:rsid w:val="00F60957"/>
    <w:rsid w:val="00F63AAF"/>
    <w:rsid w:val="00F64189"/>
    <w:rsid w:val="00F84478"/>
    <w:rsid w:val="00F95403"/>
    <w:rsid w:val="00FA6E06"/>
    <w:rsid w:val="00FB3511"/>
    <w:rsid w:val="00FC5BC9"/>
    <w:rsid w:val="00FC6AEC"/>
    <w:rsid w:val="00FC75A0"/>
    <w:rsid w:val="00FD24C7"/>
    <w:rsid w:val="00FD413B"/>
    <w:rsid w:val="00FF26D3"/>
    <w:rsid w:val="00FF5A1E"/>
    <w:rsid w:val="00FF62A0"/>
    <w:rsid w:val="00FF641E"/>
    <w:rsid w:val="25087B0A"/>
    <w:rsid w:val="57EB43DA"/>
    <w:rsid w:val="629F2625"/>
    <w:rsid w:val="6DB31143"/>
    <w:rsid w:val="744338B9"/>
    <w:rsid w:val="785753D5"/>
    <w:rsid w:val="7DAB5E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Lines="50"/>
    </w:pPr>
    <w:rPr>
      <w:sz w:val="24"/>
      <w:szCs w:val="24"/>
    </w:rPr>
  </w:style>
  <w:style w:type="paragraph" w:styleId="3">
    <w:name w:val="Body Text Indent"/>
    <w:basedOn w:val="1"/>
    <w:qFormat/>
    <w:uiPriority w:val="0"/>
    <w:pPr>
      <w:ind w:firstLine="538" w:firstLineChars="192"/>
    </w:pPr>
    <w:rPr>
      <w:sz w:val="28"/>
      <w:szCs w:val="24"/>
    </w:rPr>
  </w:style>
  <w:style w:type="paragraph" w:styleId="4">
    <w:name w:val="Date"/>
    <w:basedOn w:val="1"/>
    <w:next w:val="1"/>
    <w:qFormat/>
    <w:uiPriority w:val="0"/>
    <w:pPr>
      <w:ind w:left="100" w:leftChars="2500"/>
    </w:pPr>
    <w:rPr>
      <w:sz w:val="28"/>
      <w:szCs w:val="24"/>
    </w:r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10">
    <w:name w:val="page number"/>
    <w:basedOn w:val="9"/>
    <w:qFormat/>
    <w:uiPriority w:val="0"/>
  </w:style>
  <w:style w:type="character" w:styleId="11">
    <w:name w:val="FollowedHyperlink"/>
    <w:unhideWhenUsed/>
    <w:qFormat/>
    <w:uiPriority w:val="99"/>
    <w:rPr>
      <w:color w:val="800080"/>
      <w:u w:val="single"/>
    </w:rPr>
  </w:style>
  <w:style w:type="character" w:styleId="12">
    <w:name w:val="Hyperlink"/>
    <w:qFormat/>
    <w:uiPriority w:val="0"/>
    <w:rPr>
      <w:color w:val="0000FF"/>
      <w:u w:val="single"/>
    </w:rPr>
  </w:style>
  <w:style w:type="paragraph" w:customStyle="1" w:styleId="14">
    <w:name w:val="列出段落1"/>
    <w:basedOn w:val="1"/>
    <w:qFormat/>
    <w:uiPriority w:val="34"/>
    <w:pPr>
      <w:widowControl/>
      <w:ind w:firstLine="42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http://www.eurasia.edu/images/logo1.gif"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 and Settings\hp\Application Data\Microsoft\Templates\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E5B9C5-4655-44F0-9404-220F5A752489}">
  <ds:schemaRefs/>
</ds:datastoreItem>
</file>

<file path=docProps/app.xml><?xml version="1.0" encoding="utf-8"?>
<Properties xmlns="http://schemas.openxmlformats.org/officeDocument/2006/extended-properties" xmlns:vt="http://schemas.openxmlformats.org/officeDocument/2006/docPropsVTypes">
  <Template>Normal.dot</Template>
  <Company>微软中国</Company>
  <Pages>1</Pages>
  <Words>172</Words>
  <Characters>983</Characters>
  <Lines>8</Lines>
  <Paragraphs>2</Paragraphs>
  <TotalTime>0</TotalTime>
  <ScaleCrop>false</ScaleCrop>
  <LinksUpToDate>false</LinksUpToDate>
  <CharactersWithSpaces>1153</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2016-06-08T11:12:00Z</dcterms:created>
  <dc:creator>QY</dc:creator>
  <cp:lastModifiedBy>z</cp:lastModifiedBy>
  <cp:lastPrinted>2014-09-01T07:52:00Z</cp:lastPrinted>
  <dcterms:modified xsi:type="dcterms:W3CDTF">2017-06-07T01:30:52Z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